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5F279" w14:textId="38EB5590" w:rsidR="002A5AC5" w:rsidRPr="002F462C" w:rsidRDefault="002A5AC5" w:rsidP="002A5AC5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>Chris Lefteri is an internationally recognised authority on materials and design.</w:t>
      </w:r>
      <w:r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br/>
        <w:t>His eight books on materials and manufacturing</w:t>
      </w:r>
      <w:r w:rsidR="00FF0196"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 xml:space="preserve">, </w:t>
      </w:r>
      <w:r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>translated into six languages</w:t>
      </w:r>
      <w:r w:rsidR="00FF0196"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>,</w:t>
      </w:r>
      <w:r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 xml:space="preserve"> have transformed how designers around the world approach and value materials.</w:t>
      </w:r>
    </w:p>
    <w:p w14:paraId="21A3D46A" w14:textId="0220089C" w:rsidR="002A5AC5" w:rsidRPr="002F462C" w:rsidRDefault="002A5AC5" w:rsidP="002A5AC5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>In 2006, he founded Chris Lefteri Design, a studio with a global reputation for bridging CMF</w:t>
      </w:r>
      <w:r w:rsidR="00FF0196"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 xml:space="preserve">, </w:t>
      </w:r>
      <w:r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 xml:space="preserve">industrial design, and materials innovation. The studio has worked with leading consumer brands and Fortune 100 materials companies, known for its unique ability to merge </w:t>
      </w:r>
      <w:r w:rsidR="00FF0196"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>industrial design, brand strategy</w:t>
      </w:r>
      <w:r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 xml:space="preserve"> with </w:t>
      </w:r>
      <w:r w:rsidR="00FF0196"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 xml:space="preserve">a </w:t>
      </w:r>
      <w:r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>deep</w:t>
      </w:r>
      <w:r w:rsidR="00FF0196"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 xml:space="preserve"> </w:t>
      </w:r>
      <w:r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>expertise</w:t>
      </w:r>
      <w:r w:rsidR="00FF0196"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 xml:space="preserve"> on materials</w:t>
      </w:r>
      <w:r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>.</w:t>
      </w:r>
    </w:p>
    <w:p w14:paraId="2518B2C9" w14:textId="02B9EA39" w:rsidR="002A5AC5" w:rsidRPr="002F462C" w:rsidRDefault="002A5AC5" w:rsidP="002A5AC5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 xml:space="preserve">Chris is a public speaker and educator, regularly delivering keynotes, workshops, and training sessions for design teams, universities, and global conferences. His hands-on, insightful approach helps audiences understand not just materials— but </w:t>
      </w:r>
      <w:r w:rsidR="00442405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>how</w:t>
      </w:r>
      <w:r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 xml:space="preserve"> they </w:t>
      </w:r>
      <w:r w:rsidR="00FF0196"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>can be used strategically</w:t>
      </w:r>
      <w:r w:rsidR="00A344B5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 xml:space="preserve"> to</w:t>
      </w:r>
      <w:r w:rsidRPr="002F462C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en-GB"/>
          <w14:ligatures w14:val="none"/>
        </w:rPr>
        <w:t xml:space="preserve"> drive innovation.</w:t>
      </w:r>
    </w:p>
    <w:p w14:paraId="3F8F9F6A" w14:textId="77777777" w:rsidR="002A5AC5" w:rsidRPr="002F462C" w:rsidRDefault="002A5AC5" w:rsidP="002A5AC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7D0DAF34" w14:textId="77777777" w:rsidR="0097337A" w:rsidRPr="002F462C" w:rsidRDefault="0097337A" w:rsidP="002A5AC5"/>
    <w:sectPr w:rsidR="0097337A" w:rsidRPr="002F462C" w:rsidSect="00134EE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EEB"/>
    <w:rsid w:val="000C2651"/>
    <w:rsid w:val="00102785"/>
    <w:rsid w:val="00134EEB"/>
    <w:rsid w:val="002A5AC5"/>
    <w:rsid w:val="002F462C"/>
    <w:rsid w:val="00306918"/>
    <w:rsid w:val="00311640"/>
    <w:rsid w:val="003649BF"/>
    <w:rsid w:val="00442405"/>
    <w:rsid w:val="004700B0"/>
    <w:rsid w:val="00472067"/>
    <w:rsid w:val="0047416C"/>
    <w:rsid w:val="00740CD1"/>
    <w:rsid w:val="008C0C41"/>
    <w:rsid w:val="0097337A"/>
    <w:rsid w:val="00A344B5"/>
    <w:rsid w:val="00D43343"/>
    <w:rsid w:val="00D64C2D"/>
    <w:rsid w:val="00FF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AF1680"/>
  <w15:chartTrackingRefBased/>
  <w15:docId w15:val="{3E3F10E7-9BDB-CE42-884E-F9AFF5A21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4E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4E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4E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4E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4E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4E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4E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4E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4E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4E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4E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4E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4E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4E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E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4E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4E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4E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4E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4E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4E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4E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4E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4E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4E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4E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4E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4E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4EEB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A5A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125</Words>
  <Characters>752</Characters>
  <Application>Microsoft Office Word</Application>
  <DocSecurity>0</DocSecurity>
  <Lines>10</Lines>
  <Paragraphs>3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Lefteri Design</dc:creator>
  <cp:keywords/>
  <dc:description/>
  <cp:lastModifiedBy>Chris Lefteri Design</cp:lastModifiedBy>
  <cp:revision>10</cp:revision>
  <dcterms:created xsi:type="dcterms:W3CDTF">2026-03-01T14:24:00Z</dcterms:created>
  <dcterms:modified xsi:type="dcterms:W3CDTF">2026-03-01T14:28:00Z</dcterms:modified>
</cp:coreProperties>
</file>